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2">
      <w:pPr>
        <w:pStyle w:val="Heading3"/>
        <w:spacing w:line="240" w:lineRule="auto"/>
        <w:rPr/>
      </w:pPr>
      <w:bookmarkStart w:colFirst="0" w:colLast="0" w:name="_heading=h.lpwtcxvultgj" w:id="0"/>
      <w:bookmarkEnd w:id="0"/>
      <w:r w:rsidDel="00000000" w:rsidR="00000000" w:rsidRPr="00000000">
        <w:rPr>
          <w:rtl w:val="0"/>
        </w:rPr>
        <w:t xml:space="preserve">Medienmitteilung</w:t>
      </w:r>
    </w:p>
    <w:p w:rsidR="00000000" w:rsidDel="00000000" w:rsidP="00000000" w:rsidRDefault="00000000" w:rsidRPr="00000000" w14:paraId="00000003">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4">
      <w:pPr>
        <w:pStyle w:val="Title"/>
        <w:spacing w:line="240" w:lineRule="auto"/>
        <w:rPr>
          <w:b w:val="1"/>
          <w:bCs w:val="1"/>
          <w:sz w:val="44"/>
          <w:szCs w:val="44"/>
        </w:rPr>
      </w:pPr>
      <w:bookmarkStart w:colFirst="0" w:colLast="0" w:name="_heading=h.646ppc3l9su0" w:id="1"/>
      <w:bookmarkEnd w:id="1"/>
      <w:r w:rsidDel="00000000" w:rsidR="00000000" w:rsidRPr="00000000">
        <w:rPr>
          <w:b w:val="1"/>
          <w:bCs w:val="1"/>
          <w:sz w:val="44"/>
          <w:szCs w:val="44"/>
          <w:rtl w:val="0"/>
        </w:rPr>
        <w:t xml:space="preserve">Schweizer Startup Arcarius lanciert AI-Agenten-Plattform für die Buchhaltung</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b w:val="1"/>
          <w:bCs w:val="1"/>
          <w:rtl w:val="0"/>
        </w:rPr>
        <w:t xml:space="preserve">Zürich, 6. Februar 2026 – Schluss mit Ratespielen zu den Finanzen: Als spezialisierter AI-Agent unterstützt Arcarius Treuhänder, KMU und Startups dabei, komplexe Analysen zu erstellen und komplette Jahresabschlüsse automatisiert vorzubereiten. Die neue Plattform startet mit einer direkten Anbindung an den Marktführer bexio.</w:t>
      </w: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In der Schweizer Treuhand- und Accounting-Welt wächst die Komplexität stetig. Arcarius bricht mit dem traditionellen Ansatz reiner Routine-Tools und etabliert einen leistungsstarken Agenten-Workflow. Das Ziel: Aufgaben werden delegiert, während der Mensch die fachliche Schlusskontrolle behält.</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Speziell Treuhänder können vom Einsatz von Arcarius massiv profitieren. Sie steigern ihre Effizienz um ein Vielfaches. Dies haben denn auch alle Treuhänder bestätigt, die bereits in der Testphase mit an Bord waren. </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pStyle w:val="Heading3"/>
        <w:rPr/>
      </w:pPr>
      <w:bookmarkStart w:colFirst="0" w:colLast="0" w:name="_heading=h.xietb2odeu1m" w:id="2"/>
      <w:bookmarkEnd w:id="2"/>
      <w:r w:rsidDel="00000000" w:rsidR="00000000" w:rsidRPr="00000000">
        <w:rPr>
          <w:rtl w:val="0"/>
        </w:rPr>
        <w:t xml:space="preserve">Ein Experte, der mitdenkt: Analysen und Gesetzeswissen</w:t>
      </w:r>
    </w:p>
    <w:p w:rsidR="00000000" w:rsidDel="00000000" w:rsidP="00000000" w:rsidRDefault="00000000" w:rsidRPr="00000000" w14:paraId="0000000D">
      <w:pPr>
        <w:spacing w:line="240" w:lineRule="auto"/>
        <w:rPr/>
      </w:pPr>
      <w:r w:rsidDel="00000000" w:rsidR="00000000" w:rsidRPr="00000000">
        <w:rPr>
          <w:rtl w:val="0"/>
        </w:rPr>
        <w:t xml:space="preserve">Arcarius ist weit mehr als eine Chat-Oberfläche. Der Agent geht adaptiv auf die Bedürfnisse des Kunden ein:</w:t>
      </w:r>
    </w:p>
    <w:p w:rsidR="00000000" w:rsidDel="00000000" w:rsidP="00000000" w:rsidRDefault="00000000" w:rsidRPr="00000000" w14:paraId="0000000E">
      <w:pPr>
        <w:numPr>
          <w:ilvl w:val="0"/>
          <w:numId w:val="4"/>
        </w:numPr>
        <w:spacing w:before="200" w:line="240" w:lineRule="auto"/>
        <w:ind w:left="720" w:hanging="360"/>
        <w:rPr>
          <w:rFonts w:ascii="Arial" w:cs="Arial" w:eastAsia="Arial" w:hAnsi="Arial"/>
        </w:rPr>
      </w:pPr>
      <w:r w:rsidDel="00000000" w:rsidR="00000000" w:rsidRPr="00000000">
        <w:rPr>
          <w:b w:val="1"/>
          <w:bCs w:val="1"/>
          <w:rtl w:val="0"/>
        </w:rPr>
        <w:t xml:space="preserve">Ad-hoc-Analysen:</w:t>
      </w:r>
      <w:r w:rsidDel="00000000" w:rsidR="00000000" w:rsidRPr="00000000">
        <w:rPr>
          <w:rtl w:val="0"/>
        </w:rPr>
        <w:t xml:space="preserve"> Nutzer können beliebige Fragen zu ihrer Buchhaltung stellen – von Bilanz-Analysen bis zur Deutung komplexer Kennzahlen. Arcarius bereitet diese auf Wunsch grafisch auf und weist proaktiv auf Handlungsbedarf hin, etwa im Bereich der Liquidität.</w:t>
      </w:r>
    </w:p>
    <w:p w:rsidR="00000000" w:rsidDel="00000000" w:rsidP="00000000" w:rsidRDefault="00000000" w:rsidRPr="00000000" w14:paraId="0000000F">
      <w:pPr>
        <w:numPr>
          <w:ilvl w:val="0"/>
          <w:numId w:val="3"/>
        </w:numPr>
        <w:spacing w:line="240" w:lineRule="auto"/>
        <w:ind w:left="720" w:hanging="360"/>
        <w:rPr>
          <w:rFonts w:ascii="Arial" w:cs="Arial" w:eastAsia="Arial" w:hAnsi="Arial"/>
        </w:rPr>
      </w:pPr>
      <w:r w:rsidDel="00000000" w:rsidR="00000000" w:rsidRPr="00000000">
        <w:rPr>
          <w:b w:val="1"/>
          <w:bCs w:val="1"/>
          <w:rtl w:val="0"/>
        </w:rPr>
        <w:t xml:space="preserve">Assistent für Fachfragen:</w:t>
      </w:r>
      <w:r w:rsidDel="00000000" w:rsidR="00000000" w:rsidRPr="00000000">
        <w:rPr>
          <w:rtl w:val="0"/>
        </w:rPr>
        <w:t xml:space="preserve"> Dank fundiertem Wissen über relevante Gesetze steht Arcarius als digitaler Assistent für alle buchhalterischen Fragestellungen bereit.</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i w:val="1"/>
          <w:iCs w:val="1"/>
          <w:rtl w:val="0"/>
        </w:rPr>
        <w:t xml:space="preserve">„Routinetools bilden meist nur einzelne Schritte ab. Ein Agent wie Arcarius übernimmt ganze Prozesse – von der Vorbereitung über die Strukturierung bis zur Plausibilisierung</w:t>
      </w:r>
      <w:r w:rsidDel="00000000" w:rsidR="00000000" w:rsidRPr="00000000">
        <w:rPr>
          <w:rtl w:val="0"/>
        </w:rPr>
        <w:t xml:space="preserve">“</w:t>
      </w:r>
      <w:r w:rsidDel="00000000" w:rsidR="00000000" w:rsidRPr="00000000">
        <w:rPr>
          <w:rtl w:val="0"/>
        </w:rPr>
        <w:t xml:space="preserve">, erklärt </w:t>
      </w:r>
      <w:r w:rsidDel="00000000" w:rsidR="00000000" w:rsidRPr="00000000">
        <w:rPr>
          <w:b w:val="1"/>
          <w:bCs w:val="1"/>
          <w:rtl w:val="0"/>
        </w:rPr>
        <w:t xml:space="preserve">Isis Kratz, Mitgründerin von Arcarius</w:t>
      </w:r>
      <w:r w:rsidDel="00000000" w:rsidR="00000000" w:rsidRPr="00000000">
        <w:rPr>
          <w:rtl w:val="0"/>
        </w:rPr>
        <w:t xml:space="preserve">.</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pStyle w:val="Heading3"/>
        <w:spacing w:before="0" w:line="240" w:lineRule="auto"/>
        <w:rPr>
          <w:b w:val="1"/>
          <w:bCs w:val="1"/>
          <w:sz w:val="24"/>
          <w:szCs w:val="24"/>
        </w:rPr>
      </w:pPr>
      <w:bookmarkStart w:colFirst="0" w:colLast="0" w:name="_heading=h.n9kicb6ajb7c" w:id="3"/>
      <w:bookmarkEnd w:id="3"/>
      <w:r w:rsidDel="00000000" w:rsidR="00000000" w:rsidRPr="00000000">
        <w:rPr>
          <w:b w:val="1"/>
          <w:bCs w:val="1"/>
          <w:sz w:val="24"/>
          <w:szCs w:val="24"/>
          <w:rtl w:val="0"/>
        </w:rPr>
        <w:t xml:space="preserve">In wenigen Minuten zum Abschluss</w:t>
      </w:r>
      <w:r w:rsidDel="00000000" w:rsidR="00000000" w:rsidRPr="00000000">
        <w:rPr>
          <w:rtl w:val="0"/>
        </w:rPr>
        <w:t xml:space="preserve">e</w:t>
      </w:r>
      <w:r w:rsidDel="00000000" w:rsidR="00000000" w:rsidRPr="00000000">
        <w:rPr>
          <w:b w:val="1"/>
          <w:bCs w:val="1"/>
          <w:sz w:val="24"/>
          <w:szCs w:val="24"/>
          <w:rtl w:val="0"/>
        </w:rPr>
        <w:t xml:space="preserve">ntwurf</w:t>
      </w:r>
    </w:p>
    <w:p w:rsidR="00000000" w:rsidDel="00000000" w:rsidP="00000000" w:rsidRDefault="00000000" w:rsidRPr="00000000" w14:paraId="00000014">
      <w:pPr>
        <w:spacing w:line="240" w:lineRule="auto"/>
        <w:rPr/>
      </w:pPr>
      <w:r w:rsidDel="00000000" w:rsidR="00000000" w:rsidRPr="00000000">
        <w:rPr>
          <w:rtl w:val="0"/>
        </w:rPr>
        <w:t xml:space="preserve">Das Herzstück der Plattform ist das </w:t>
      </w:r>
      <w:r w:rsidDel="00000000" w:rsidR="00000000" w:rsidRPr="00000000">
        <w:rPr>
          <w:b w:val="1"/>
          <w:bCs w:val="1"/>
          <w:rtl w:val="0"/>
        </w:rPr>
        <w:t xml:space="preserve">Closing-Modul</w:t>
      </w:r>
      <w:r w:rsidDel="00000000" w:rsidR="00000000" w:rsidRPr="00000000">
        <w:rPr>
          <w:rtl w:val="0"/>
        </w:rPr>
        <w:t xml:space="preserve">. Arcarius analysiert Buchungssätze und Belege, vergleicht Banksaldi, berechnet Abschreibungen und Rechnungsabgrenzungen.</w:t>
      </w:r>
    </w:p>
    <w:p w:rsidR="00000000" w:rsidDel="00000000" w:rsidP="00000000" w:rsidRDefault="00000000" w:rsidRPr="00000000" w14:paraId="00000015">
      <w:pPr>
        <w:numPr>
          <w:ilvl w:val="0"/>
          <w:numId w:val="2"/>
        </w:numPr>
        <w:spacing w:before="200" w:line="240" w:lineRule="auto"/>
        <w:ind w:left="720" w:hanging="360"/>
        <w:rPr/>
      </w:pPr>
      <w:r w:rsidDel="00000000" w:rsidR="00000000" w:rsidRPr="00000000">
        <w:rPr>
          <w:b w:val="1"/>
          <w:bCs w:val="1"/>
          <w:rtl w:val="0"/>
        </w:rPr>
        <w:t xml:space="preserve">Schnelligkeit:</w:t>
      </w:r>
      <w:r w:rsidDel="00000000" w:rsidR="00000000" w:rsidRPr="00000000">
        <w:rPr>
          <w:rtl w:val="0"/>
        </w:rPr>
        <w:t xml:space="preserve"> Ein Entwurf für einen Monats-, Quartals- oder Jahresabschluss steht innerhalb weniger Minuten bereit.</w:t>
      </w:r>
    </w:p>
    <w:p w:rsidR="00000000" w:rsidDel="00000000" w:rsidP="00000000" w:rsidRDefault="00000000" w:rsidRPr="00000000" w14:paraId="00000016">
      <w:pPr>
        <w:numPr>
          <w:ilvl w:val="0"/>
          <w:numId w:val="1"/>
        </w:numPr>
        <w:spacing w:line="240" w:lineRule="auto"/>
        <w:ind w:left="720" w:hanging="360"/>
        <w:rPr>
          <w:rFonts w:ascii="Arial" w:cs="Arial" w:eastAsia="Arial" w:hAnsi="Arial"/>
        </w:rPr>
      </w:pPr>
      <w:r w:rsidDel="00000000" w:rsidR="00000000" w:rsidRPr="00000000">
        <w:rPr>
          <w:b w:val="1"/>
          <w:bCs w:val="1"/>
          <w:rtl w:val="0"/>
        </w:rPr>
        <w:t xml:space="preserve">Reporting im Firmen-CI:</w:t>
      </w:r>
      <w:r w:rsidDel="00000000" w:rsidR="00000000" w:rsidRPr="00000000">
        <w:rPr>
          <w:rtl w:val="0"/>
        </w:rPr>
        <w:t xml:space="preserve"> Arcarius erstellt unter anderem die komplette Erfolgsrechnung und Bilanz und bereitet den Anhang zur Bearbeitung vor. Die Jahresrechnung kann direkt im Corporate Design des Unternehmens exportiert werden.</w:t>
      </w:r>
    </w:p>
    <w:p w:rsidR="00000000" w:rsidDel="00000000" w:rsidP="00000000" w:rsidRDefault="00000000" w:rsidRPr="00000000" w14:paraId="00000017">
      <w:pPr>
        <w:numPr>
          <w:ilvl w:val="0"/>
          <w:numId w:val="1"/>
        </w:numPr>
        <w:spacing w:line="240" w:lineRule="auto"/>
        <w:ind w:left="720" w:hanging="360"/>
        <w:rPr>
          <w:rFonts w:ascii="Arial" w:cs="Arial" w:eastAsia="Arial" w:hAnsi="Arial"/>
        </w:rPr>
      </w:pPr>
      <w:r w:rsidDel="00000000" w:rsidR="00000000" w:rsidRPr="00000000">
        <w:rPr>
          <w:b w:val="1"/>
          <w:bCs w:val="1"/>
          <w:rtl w:val="0"/>
        </w:rPr>
        <w:t xml:space="preserve">Validierung statt Ausführung:</w:t>
      </w:r>
      <w:r w:rsidDel="00000000" w:rsidR="00000000" w:rsidRPr="00000000">
        <w:rPr>
          <w:rtl w:val="0"/>
        </w:rPr>
        <w:t xml:space="preserve"> Arcarius übernimmt den Grossteil der Arbeit und verschiebt so den Fokus von der Ausführung auf die Validierung.</w:t>
      </w:r>
      <w:r w:rsidDel="00000000" w:rsidR="00000000" w:rsidRPr="00000000">
        <w:rPr>
          <w:rtl w:val="0"/>
        </w:rPr>
      </w:r>
    </w:p>
    <w:p w:rsidR="00000000" w:rsidDel="00000000" w:rsidP="00000000" w:rsidRDefault="00000000" w:rsidRPr="00000000" w14:paraId="00000018">
      <w:pPr>
        <w:pStyle w:val="Heading3"/>
        <w:spacing w:before="0" w:line="240" w:lineRule="auto"/>
        <w:rPr>
          <w:b w:val="1"/>
          <w:bCs w:val="1"/>
          <w:sz w:val="24"/>
          <w:szCs w:val="24"/>
        </w:rPr>
      </w:pPr>
      <w:bookmarkStart w:colFirst="0" w:colLast="0" w:name="_heading=h.3qdz0tjny9lx" w:id="4"/>
      <w:bookmarkEnd w:id="4"/>
      <w:r w:rsidDel="00000000" w:rsidR="00000000" w:rsidRPr="00000000">
        <w:rPr>
          <w:b w:val="1"/>
          <w:bCs w:val="1"/>
          <w:sz w:val="24"/>
          <w:szCs w:val="24"/>
          <w:rtl w:val="0"/>
        </w:rPr>
        <w:t xml:space="preserve">Attraktives Pricing und bexio-Integration</w:t>
      </w:r>
    </w:p>
    <w:p w:rsidR="00000000" w:rsidDel="00000000" w:rsidP="00000000" w:rsidRDefault="00000000" w:rsidRPr="00000000" w14:paraId="00000019">
      <w:pPr>
        <w:spacing w:line="240" w:lineRule="auto"/>
        <w:rPr/>
      </w:pPr>
      <w:r w:rsidDel="00000000" w:rsidR="00000000" w:rsidRPr="00000000">
        <w:rPr>
          <w:rtl w:val="0"/>
        </w:rPr>
        <w:t xml:space="preserve">Arcarius verabschiedet sich vom klassischen Abo-Modell. Abgerechnet wird rein nach Nutzungsverhalten via </w:t>
      </w:r>
      <w:r w:rsidDel="00000000" w:rsidR="00000000" w:rsidRPr="00000000">
        <w:rPr>
          <w:b w:val="1"/>
          <w:bCs w:val="1"/>
          <w:rtl w:val="0"/>
        </w:rPr>
        <w:t xml:space="preserve">Credits</w:t>
      </w:r>
      <w:r w:rsidDel="00000000" w:rsidR="00000000" w:rsidRPr="00000000">
        <w:rPr>
          <w:rtl w:val="0"/>
        </w:rPr>
        <w:t xml:space="preserve"> – je mehr Credits gekauft werden, desto günstiger wird die einzelne Nutzung.</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Zum Start ist Arcarius bereits mit bexio verbunden und steht allen bexio-Kunden ab sofort zur Verfügung. Die Listung im bexio Marketplace folgt in Kürze, während die Anbindung an weitere Schweizer Buchhaltungssysteme bereits geprüft wird.</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pStyle w:val="Heading3"/>
        <w:spacing w:before="0" w:line="240" w:lineRule="auto"/>
        <w:rPr>
          <w:b w:val="1"/>
          <w:bCs w:val="1"/>
          <w:sz w:val="24"/>
          <w:szCs w:val="24"/>
        </w:rPr>
      </w:pPr>
      <w:bookmarkStart w:colFirst="0" w:colLast="0" w:name="_heading=h.vxahsdyeoqvm" w:id="5"/>
      <w:bookmarkEnd w:id="5"/>
      <w:r w:rsidDel="00000000" w:rsidR="00000000" w:rsidRPr="00000000">
        <w:rPr>
          <w:b w:val="1"/>
          <w:bCs w:val="1"/>
          <w:sz w:val="24"/>
          <w:szCs w:val="24"/>
          <w:rtl w:val="0"/>
        </w:rPr>
        <w:t xml:space="preserve">Erfahrenes Team und Vision</w:t>
      </w:r>
    </w:p>
    <w:p w:rsidR="00000000" w:rsidDel="00000000" w:rsidP="00000000" w:rsidRDefault="00000000" w:rsidRPr="00000000" w14:paraId="0000001E">
      <w:pPr>
        <w:spacing w:line="240" w:lineRule="auto"/>
        <w:rPr/>
      </w:pPr>
      <w:r w:rsidDel="00000000" w:rsidR="00000000" w:rsidRPr="00000000">
        <w:rPr>
          <w:rtl w:val="0"/>
        </w:rPr>
        <w:t xml:space="preserve">Hinter Arcarius steht ein Team aus AI-Spezialisten und Branchenkennern. Gegründet wurde das Unternehmen im November 2024 von </w:t>
      </w:r>
      <w:r w:rsidDel="00000000" w:rsidR="00000000" w:rsidRPr="00000000">
        <w:rPr>
          <w:b w:val="1"/>
          <w:bCs w:val="1"/>
          <w:rtl w:val="0"/>
        </w:rPr>
        <w:t xml:space="preserve">Isis Kratz</w:t>
      </w:r>
      <w:r w:rsidDel="00000000" w:rsidR="00000000" w:rsidRPr="00000000">
        <w:rPr>
          <w:rtl w:val="0"/>
        </w:rPr>
        <w:t xml:space="preserve"> (ehemals Zürcher Kantonalbank) und </w:t>
      </w:r>
      <w:r w:rsidDel="00000000" w:rsidR="00000000" w:rsidRPr="00000000">
        <w:rPr>
          <w:b w:val="1"/>
          <w:bCs w:val="1"/>
          <w:rtl w:val="0"/>
        </w:rPr>
        <w:t xml:space="preserve">Robin Striebel</w:t>
      </w:r>
      <w:r w:rsidDel="00000000" w:rsidR="00000000" w:rsidRPr="00000000">
        <w:rPr>
          <w:rtl w:val="0"/>
        </w:rPr>
        <w:t xml:space="preserve"> (erfahrener Treuhänder). Unterstützt werden sie vom Investor und Branchenpionier </w:t>
      </w:r>
      <w:r w:rsidDel="00000000" w:rsidR="00000000" w:rsidRPr="00000000">
        <w:rPr>
          <w:b w:val="1"/>
          <w:bCs w:val="1"/>
          <w:rtl w:val="0"/>
        </w:rPr>
        <w:t xml:space="preserve">Thomas Brändle</w:t>
      </w:r>
      <w:r w:rsidDel="00000000" w:rsidR="00000000" w:rsidRPr="00000000">
        <w:rPr>
          <w:rtl w:val="0"/>
        </w:rPr>
        <w:t xml:space="preserve"> (Gründer von Run my Accounts).</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i w:val="1"/>
          <w:iCs w:val="1"/>
          <w:rtl w:val="0"/>
        </w:rPr>
        <w:t xml:space="preserve">„Mich überzeugt der pragmatische Ansatz: Agentenbasierte Workflows, die im Treuhandalltag wirklich funktionieren und die Effizienz massiv steigern. Der erste AI-Buchhaltungs-Agent, der einen so richtig entlastet und für Transparenz sorgt</w:t>
      </w:r>
      <w:r w:rsidDel="00000000" w:rsidR="00000000" w:rsidRPr="00000000">
        <w:rPr>
          <w:rtl w:val="0"/>
        </w:rPr>
        <w:t xml:space="preserve">“, so </w:t>
      </w:r>
      <w:r w:rsidDel="00000000" w:rsidR="00000000" w:rsidRPr="00000000">
        <w:rPr>
          <w:b w:val="1"/>
          <w:bCs w:val="1"/>
          <w:rtl w:val="0"/>
        </w:rPr>
        <w:t xml:space="preserve">Thomas Brändle</w:t>
      </w:r>
      <w:r w:rsidDel="00000000" w:rsidR="00000000" w:rsidRPr="00000000">
        <w:rPr>
          <w:rtl w:val="0"/>
        </w:rPr>
        <w:t xml:space="preserve">.</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pStyle w:val="Heading3"/>
        <w:spacing w:before="0" w:line="240" w:lineRule="auto"/>
        <w:rPr>
          <w:b w:val="1"/>
          <w:bCs w:val="1"/>
          <w:sz w:val="24"/>
          <w:szCs w:val="24"/>
        </w:rPr>
      </w:pPr>
      <w:bookmarkStart w:colFirst="0" w:colLast="0" w:name="_heading=h.hvtltv8cvwcp" w:id="6"/>
      <w:bookmarkEnd w:id="6"/>
      <w:r w:rsidDel="00000000" w:rsidR="00000000" w:rsidRPr="00000000">
        <w:rPr>
          <w:b w:val="1"/>
          <w:bCs w:val="1"/>
          <w:sz w:val="24"/>
          <w:szCs w:val="24"/>
          <w:rtl w:val="0"/>
        </w:rPr>
        <w:t xml:space="preserve">Ausblick</w:t>
      </w:r>
    </w:p>
    <w:p w:rsidR="00000000" w:rsidDel="00000000" w:rsidP="00000000" w:rsidRDefault="00000000" w:rsidRPr="00000000" w14:paraId="00000023">
      <w:pPr>
        <w:spacing w:line="240" w:lineRule="auto"/>
        <w:rPr/>
      </w:pPr>
      <w:r w:rsidDel="00000000" w:rsidR="00000000" w:rsidRPr="00000000">
        <w:rPr>
          <w:rtl w:val="0"/>
        </w:rPr>
        <w:t xml:space="preserve">Die Vision von Arcarius ist ein Agent, der sämtliche Buchhaltungstätigkeiten aktiv begleitet und Treuhänder, KMU sowie Startups permanent mit aktuellen Interpretationen versorgt. In einer Zeit, in der das volle Potenzial von AI im Accounting noch am Anfang steht, positioniert sich Arcarius als Vorreiter für die Zukunft der Branche.</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pStyle w:val="Heading3"/>
        <w:spacing w:before="0" w:line="240" w:lineRule="auto"/>
        <w:rPr>
          <w:b w:val="1"/>
          <w:bCs w:val="1"/>
          <w:sz w:val="24"/>
          <w:szCs w:val="24"/>
        </w:rPr>
      </w:pPr>
      <w:bookmarkStart w:colFirst="0" w:colLast="0" w:name="_heading=h.gkd222v7huau" w:id="7"/>
      <w:bookmarkEnd w:id="7"/>
      <w:r w:rsidDel="00000000" w:rsidR="00000000" w:rsidRPr="00000000">
        <w:rPr>
          <w:b w:val="1"/>
          <w:bCs w:val="1"/>
          <w:sz w:val="24"/>
          <w:szCs w:val="24"/>
          <w:rtl w:val="0"/>
        </w:rPr>
        <w:t xml:space="preserve">Verfügbarkeit </w:t>
      </w:r>
    </w:p>
    <w:p w:rsidR="00000000" w:rsidDel="00000000" w:rsidP="00000000" w:rsidRDefault="00000000" w:rsidRPr="00000000" w14:paraId="00000026">
      <w:pPr>
        <w:spacing w:line="240" w:lineRule="auto"/>
        <w:rPr/>
      </w:pPr>
      <w:r w:rsidDel="00000000" w:rsidR="00000000" w:rsidRPr="00000000">
        <w:rPr>
          <w:rtl w:val="0"/>
        </w:rPr>
        <w:t xml:space="preserve">Arcarius ist ab sofort verfügbar. Weitere Informationen unter arcarius.ai.</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pStyle w:val="Heading3"/>
        <w:spacing w:before="0" w:line="240" w:lineRule="auto"/>
        <w:rPr>
          <w:b w:val="1"/>
          <w:bCs w:val="1"/>
          <w:sz w:val="24"/>
          <w:szCs w:val="24"/>
        </w:rPr>
      </w:pPr>
      <w:bookmarkStart w:colFirst="0" w:colLast="0" w:name="_heading=h.nq6zj31cyeuy" w:id="8"/>
      <w:bookmarkEnd w:id="8"/>
      <w:r w:rsidDel="00000000" w:rsidR="00000000" w:rsidRPr="00000000">
        <w:rPr>
          <w:b w:val="1"/>
          <w:bCs w:val="1"/>
          <w:sz w:val="24"/>
          <w:szCs w:val="24"/>
          <w:rtl w:val="0"/>
        </w:rPr>
        <w:t xml:space="preserve">Für Rückfragen</w:t>
      </w:r>
    </w:p>
    <w:p w:rsidR="00000000" w:rsidDel="00000000" w:rsidP="00000000" w:rsidRDefault="00000000" w:rsidRPr="00000000" w14:paraId="00000029">
      <w:pPr>
        <w:spacing w:line="240" w:lineRule="auto"/>
        <w:rPr/>
      </w:pPr>
      <w:r w:rsidDel="00000000" w:rsidR="00000000" w:rsidRPr="00000000">
        <w:rPr>
          <w:rtl w:val="0"/>
        </w:rPr>
        <w:t xml:space="preserve">Isis Kratz, CEO, Mitgründerin &amp; AI-Spezialistin, isis.kratz@arcarius.ai, +41 78 227 99 48</w:t>
      </w:r>
    </w:p>
    <w:p w:rsidR="00000000" w:rsidDel="00000000" w:rsidP="00000000" w:rsidRDefault="00000000" w:rsidRPr="00000000" w14:paraId="0000002A">
      <w:pPr>
        <w:spacing w:line="240" w:lineRule="auto"/>
        <w:rPr/>
      </w:pPr>
      <w:r w:rsidDel="00000000" w:rsidR="00000000" w:rsidRPr="00000000">
        <w:rPr>
          <w:rtl w:val="0"/>
        </w:rPr>
        <w:t xml:space="preserve">Thomas Brändle, Advisor &amp; Gesellschafter, thomas.braendle@arcarius.ai, +41 79 504 25 00‬‬‬‬‬‬‬‬‬‬‬‬‬‬‬‬‬‬‬‬‬‬</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pStyle w:val="Heading3"/>
        <w:spacing w:before="0" w:line="240" w:lineRule="auto"/>
        <w:rPr>
          <w:b w:val="1"/>
          <w:bCs w:val="1"/>
          <w:sz w:val="24"/>
          <w:szCs w:val="24"/>
        </w:rPr>
      </w:pPr>
      <w:bookmarkStart w:colFirst="0" w:colLast="0" w:name="_heading=h.5ah74y22xnwv" w:id="9"/>
      <w:bookmarkEnd w:id="9"/>
      <w:r w:rsidDel="00000000" w:rsidR="00000000" w:rsidRPr="00000000">
        <w:rPr>
          <w:b w:val="1"/>
          <w:bCs w:val="1"/>
          <w:sz w:val="24"/>
          <w:szCs w:val="24"/>
          <w:rtl w:val="0"/>
        </w:rPr>
        <w:t xml:space="preserve">About</w:t>
      </w:r>
    </w:p>
    <w:p w:rsidR="00000000" w:rsidDel="00000000" w:rsidP="00000000" w:rsidRDefault="00000000" w:rsidRPr="00000000" w14:paraId="0000002D">
      <w:pPr>
        <w:spacing w:line="240" w:lineRule="auto"/>
        <w:rPr/>
      </w:pPr>
      <w:r w:rsidDel="00000000" w:rsidR="00000000" w:rsidRPr="00000000">
        <w:rPr>
          <w:rtl w:val="0"/>
        </w:rPr>
        <w:t xml:space="preserve">Arcarius ist eine Schweizer Plattform für AI-gestützte Accounting- und Finance-Workflows, die Treuhänder, KMU und Startups dabei unterstützt, Arbeiten effizienter zu erledigen – mit dem Fokus auf One-on-One für interaktive Analysen sowie auf dem Closing für strukturierte Abschlussprozesse. Arcarius verfolgt den Ansatz „von Ausführung zu Validierung“: Arbeiten werden an einen Agenten delegiert, während fachliche Prüfung, Validierung und Freigabe bei den Experten bleiben. </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Das Unternehmen wurde im November 2024 von Isis Kratz und Robin Striebel gegründet. Seit Juli 2025 wird Arcarius von Investor Thomas Brändle begleitet, dem Gründer von Run my Accounts und ehemaligen CEO von Infoniqa Schweiz. </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Weitere Informationen finden Sie unter: www.arcarius.ai</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pStyle w:val="Heading3"/>
        <w:keepNext w:val="0"/>
        <w:keepLines w:val="0"/>
        <w:rPr/>
      </w:pPr>
      <w:bookmarkStart w:colFirst="0" w:colLast="0" w:name="_heading=h.biiuwkulytrr" w:id="10"/>
      <w:bookmarkEnd w:id="10"/>
      <w:r w:rsidDel="00000000" w:rsidR="00000000" w:rsidRPr="00000000">
        <w:rPr>
          <w:rtl w:val="0"/>
        </w:rPr>
        <w:t xml:space="preserve">Presse &amp; Medien (Downloads, Logos, Bildmaterial)</w:t>
      </w:r>
    </w:p>
    <w:p w:rsidR="00000000" w:rsidDel="00000000" w:rsidP="00000000" w:rsidRDefault="00000000" w:rsidRPr="00000000" w14:paraId="00000034">
      <w:pPr>
        <w:rPr>
          <w:color w:val="467886"/>
          <w:u w:val="single"/>
        </w:rPr>
      </w:pPr>
      <w:hyperlink r:id="rId7">
        <w:r w:rsidDel="00000000" w:rsidR="00000000" w:rsidRPr="00000000">
          <w:rPr>
            <w:color w:val="467886"/>
            <w:u w:val="single"/>
            <w:rtl w:val="0"/>
          </w:rPr>
          <w:t xml:space="preserve">https://www.arcarius.ai/press</w:t>
        </w:r>
      </w:hyperlink>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r>
    </w:p>
    <w:sectPr>
      <w:headerReference r:id="rId8" w:type="default"/>
      <w:headerReference r:id="rId9" w:type="first"/>
      <w:footerReference r:id="rId10" w:type="firs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line="240" w:lineRule="auto"/>
      <w:rPr>
        <w:rFonts w:ascii="Roboto" w:cs="Roboto" w:eastAsia="Roboto" w:hAnsi="Roboto"/>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40" w:lineRule="auto"/>
      <w:rPr/>
    </w:pPr>
    <w:r w:rsidDel="00000000" w:rsidR="00000000" w:rsidRPr="00000000">
      <w:rPr>
        <w:rFonts w:ascii="Arial" w:cs="Arial" w:eastAsia="Arial" w:hAnsi="Arial"/>
      </w:rPr>
      <w:drawing>
        <wp:inline distB="0" distT="0" distL="0" distR="0">
          <wp:extent cx="721931" cy="721931"/>
          <wp:effectExtent b="0" l="0" r="0" t="0"/>
          <wp:docPr descr="Ein Bild, das Screenshot, Schrift, Kreis, Design enthält.&#10;&#10;KI-generierte Inhalte können fehlerhaft sein." id="1982774089" name="image1.png"/>
          <a:graphic>
            <a:graphicData uri="http://schemas.openxmlformats.org/drawingml/2006/picture">
              <pic:pic>
                <pic:nvPicPr>
                  <pic:cNvPr descr="Ein Bild, das Screenshot, Schrift, Kreis, Design enthält.&#10;&#10;KI-generierte Inhalte können fehlerhaft sein." id="0" name="image1.png"/>
                  <pic:cNvPicPr preferRelativeResize="0"/>
                </pic:nvPicPr>
                <pic:blipFill>
                  <a:blip r:embed="rId1"/>
                  <a:srcRect b="0" l="0" r="0" t="0"/>
                  <a:stretch>
                    <a:fillRect/>
                  </a:stretch>
                </pic:blipFill>
                <pic:spPr>
                  <a:xfrm>
                    <a:off x="0" y="0"/>
                    <a:ext cx="721931" cy="72193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_CH"/>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line="240" w:lineRule="auto"/>
    </w:pPr>
    <w:rPr>
      <w:b w:val="1"/>
      <w:bCs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berschrift7">
    <w:name w:val="heading 7"/>
    <w:basedOn w:val="Standard"/>
    <w:next w:val="Standard"/>
    <w:link w:val="berschrift7Zchn"/>
    <w:uiPriority w:val="9"/>
    <w:semiHidden w:val="1"/>
    <w:unhideWhenUsed w:val="1"/>
    <w:qFormat w:val="1"/>
    <w:rsid w:val="002613C7"/>
    <w:pPr>
      <w:keepNext w:val="1"/>
      <w:keepLines w:val="1"/>
      <w:spacing w:before="40" w:line="278" w:lineRule="auto"/>
      <w:outlineLvl w:val="6"/>
    </w:pPr>
    <w:rPr>
      <w:rFonts w:asciiTheme="minorHAnsi" w:cstheme="majorBidi" w:eastAsiaTheme="majorEastAsia" w:hAnsiTheme="minorHAnsi"/>
      <w:color w:val="595959" w:themeColor="text1" w:themeTint="0000A6"/>
      <w:kern w:val="12"/>
      <w:sz w:val="22"/>
      <w:szCs w:val="18"/>
    </w:rPr>
  </w:style>
  <w:style w:type="paragraph" w:styleId="berschrift8">
    <w:name w:val="heading 8"/>
    <w:basedOn w:val="Standard"/>
    <w:next w:val="Standard"/>
    <w:link w:val="berschrift8Zchn"/>
    <w:uiPriority w:val="9"/>
    <w:semiHidden w:val="1"/>
    <w:unhideWhenUsed w:val="1"/>
    <w:qFormat w:val="1"/>
    <w:rsid w:val="002613C7"/>
    <w:pPr>
      <w:keepNext w:val="1"/>
      <w:keepLines w:val="1"/>
      <w:spacing w:line="278" w:lineRule="auto"/>
      <w:outlineLvl w:val="7"/>
    </w:pPr>
    <w:rPr>
      <w:rFonts w:asciiTheme="minorHAnsi" w:cstheme="majorBidi" w:eastAsiaTheme="majorEastAsia" w:hAnsiTheme="minorHAnsi"/>
      <w:i w:val="1"/>
      <w:iCs w:val="1"/>
      <w:color w:val="272727" w:themeColor="text1" w:themeTint="0000D8"/>
      <w:kern w:val="12"/>
      <w:sz w:val="22"/>
      <w:szCs w:val="18"/>
    </w:rPr>
  </w:style>
  <w:style w:type="paragraph" w:styleId="berschrift9">
    <w:name w:val="heading 9"/>
    <w:basedOn w:val="Standard"/>
    <w:next w:val="Standard"/>
    <w:link w:val="berschrift9Zchn"/>
    <w:uiPriority w:val="9"/>
    <w:semiHidden w:val="1"/>
    <w:unhideWhenUsed w:val="1"/>
    <w:qFormat w:val="1"/>
    <w:rsid w:val="002613C7"/>
    <w:pPr>
      <w:keepNext w:val="1"/>
      <w:keepLines w:val="1"/>
      <w:spacing w:line="278" w:lineRule="auto"/>
      <w:outlineLvl w:val="8"/>
    </w:pPr>
    <w:rPr>
      <w:rFonts w:asciiTheme="minorHAnsi" w:cstheme="majorBidi" w:eastAsiaTheme="majorEastAsia" w:hAnsiTheme="minorHAnsi"/>
      <w:color w:val="272727" w:themeColor="text1" w:themeTint="0000D8"/>
      <w:kern w:val="12"/>
      <w:sz w:val="22"/>
      <w:szCs w:val="1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2613C7"/>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2613C7"/>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2613C7"/>
    <w:rPr>
      <w:rFonts w:asciiTheme="minorHAnsi" w:cstheme="majorBidi" w:eastAsiaTheme="majorEastAsia" w:hAnsiTheme="minorHAnsi"/>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2613C7"/>
    <w:rPr>
      <w:rFonts w:asciiTheme="minorHAnsi" w:cstheme="majorBidi" w:eastAsiaTheme="majorEastAsia" w:hAnsiTheme="minorHAnsi"/>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2613C7"/>
    <w:rPr>
      <w:rFonts w:asciiTheme="minorHAnsi" w:cstheme="majorBidi" w:eastAsiaTheme="majorEastAsia" w:hAnsiTheme="minorHAnsi"/>
      <w:color w:val="0f4761" w:themeColor="accent1" w:themeShade="0000BF"/>
    </w:rPr>
  </w:style>
  <w:style w:type="character" w:styleId="berschrift6Zchn" w:customStyle="1">
    <w:name w:val="Überschrift 6 Zchn"/>
    <w:basedOn w:val="Absatz-Standardschriftart"/>
    <w:link w:val="berschrift6"/>
    <w:uiPriority w:val="9"/>
    <w:semiHidden w:val="1"/>
    <w:rsid w:val="002613C7"/>
    <w:rPr>
      <w:rFonts w:asciiTheme="minorHAnsi" w:cstheme="majorBidi" w:eastAsiaTheme="majorEastAsia" w:hAnsiTheme="minorHAnsi"/>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2613C7"/>
    <w:rPr>
      <w:rFonts w:asciiTheme="minorHAnsi" w:cstheme="majorBidi" w:eastAsiaTheme="majorEastAsia" w:hAnsiTheme="minorHAnsi"/>
      <w:color w:val="595959" w:themeColor="text1" w:themeTint="0000A6"/>
    </w:rPr>
  </w:style>
  <w:style w:type="character" w:styleId="berschrift8Zchn" w:customStyle="1">
    <w:name w:val="Überschrift 8 Zchn"/>
    <w:basedOn w:val="Absatz-Standardschriftart"/>
    <w:link w:val="berschrift8"/>
    <w:uiPriority w:val="9"/>
    <w:semiHidden w:val="1"/>
    <w:rsid w:val="002613C7"/>
    <w:rPr>
      <w:rFonts w:asciiTheme="minorHAnsi" w:cstheme="majorBidi" w:eastAsiaTheme="majorEastAsia" w:hAnsiTheme="minorHAnsi"/>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2613C7"/>
    <w:rPr>
      <w:rFonts w:asciiTheme="minorHAnsi" w:cstheme="majorBidi" w:eastAsiaTheme="majorEastAsia" w:hAnsiTheme="minorHAnsi"/>
      <w:color w:val="272727" w:themeColor="text1" w:themeTint="0000D8"/>
    </w:rPr>
  </w:style>
  <w:style w:type="character" w:styleId="TitelZchn" w:customStyle="1">
    <w:name w:val="Titel Zchn"/>
    <w:basedOn w:val="Absatz-Standardschriftart"/>
    <w:link w:val="Titel"/>
    <w:uiPriority w:val="10"/>
    <w:rsid w:val="002613C7"/>
    <w:rPr>
      <w:rFonts w:asciiTheme="majorHAnsi" w:cstheme="majorBidi" w:eastAsiaTheme="majorEastAsia" w:hAnsiTheme="majorHAnsi"/>
      <w:color w:val="auto"/>
      <w:spacing w:val="-10"/>
      <w:kern w:val="28"/>
      <w:sz w:val="56"/>
      <w:szCs w:val="56"/>
    </w:rPr>
  </w:style>
  <w:style w:type="character" w:styleId="UntertitelZchn" w:customStyle="1">
    <w:name w:val="Untertitel Zchn"/>
    <w:basedOn w:val="Absatz-Standardschriftart"/>
    <w:link w:val="Untertitel"/>
    <w:uiPriority w:val="11"/>
    <w:rsid w:val="002613C7"/>
    <w:rPr>
      <w:rFonts w:asciiTheme="minorHAnsi" w:cstheme="majorBidi" w:eastAsiaTheme="majorEastAsia" w:hAnsiTheme="minorHAnsi"/>
      <w:color w:val="595959" w:themeColor="text1" w:themeTint="0000A6"/>
      <w:spacing w:val="15"/>
      <w:sz w:val="28"/>
      <w:szCs w:val="28"/>
    </w:rPr>
  </w:style>
  <w:style w:type="paragraph" w:styleId="Zitat">
    <w:name w:val="Quote"/>
    <w:basedOn w:val="Standard"/>
    <w:next w:val="Standard"/>
    <w:link w:val="ZitatZchn"/>
    <w:uiPriority w:val="29"/>
    <w:qFormat w:val="1"/>
    <w:rsid w:val="002613C7"/>
    <w:pPr>
      <w:spacing w:after="160" w:before="160" w:line="278" w:lineRule="auto"/>
      <w:jc w:val="center"/>
    </w:pPr>
    <w:rPr>
      <w:rFonts w:ascii="Roboto" w:cs="Arial" w:hAnsi="Roboto"/>
      <w:i w:val="1"/>
      <w:iCs w:val="1"/>
      <w:color w:val="404040" w:themeColor="text1" w:themeTint="0000BF"/>
      <w:kern w:val="12"/>
      <w:sz w:val="22"/>
      <w:szCs w:val="18"/>
    </w:rPr>
  </w:style>
  <w:style w:type="character" w:styleId="ZitatZchn" w:customStyle="1">
    <w:name w:val="Zitat Zchn"/>
    <w:basedOn w:val="Absatz-Standardschriftart"/>
    <w:link w:val="Zitat"/>
    <w:uiPriority w:val="29"/>
    <w:rsid w:val="002613C7"/>
    <w:rPr>
      <w:i w:val="1"/>
      <w:iCs w:val="1"/>
      <w:color w:val="404040" w:themeColor="text1" w:themeTint="0000BF"/>
    </w:rPr>
  </w:style>
  <w:style w:type="paragraph" w:styleId="Listenabsatz">
    <w:name w:val="List Paragraph"/>
    <w:basedOn w:val="Standard"/>
    <w:uiPriority w:val="34"/>
    <w:qFormat w:val="1"/>
    <w:rsid w:val="002613C7"/>
    <w:pPr>
      <w:spacing w:after="160" w:line="278" w:lineRule="auto"/>
      <w:ind w:left="720"/>
      <w:contextualSpacing w:val="1"/>
    </w:pPr>
    <w:rPr>
      <w:rFonts w:ascii="Roboto" w:cs="Arial" w:hAnsi="Roboto"/>
      <w:color w:val="000000" w:themeColor="text1"/>
      <w:kern w:val="12"/>
      <w:sz w:val="22"/>
      <w:szCs w:val="18"/>
    </w:rPr>
  </w:style>
  <w:style w:type="character" w:styleId="IntensiveHervorhebung">
    <w:name w:val="Intense Emphasis"/>
    <w:basedOn w:val="Absatz-Standardschriftart"/>
    <w:uiPriority w:val="21"/>
    <w:qFormat w:val="1"/>
    <w:rsid w:val="002613C7"/>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2613C7"/>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Roboto" w:cs="Arial" w:hAnsi="Roboto"/>
      <w:i w:val="1"/>
      <w:iCs w:val="1"/>
      <w:color w:val="0f4761" w:themeColor="accent1" w:themeShade="0000BF"/>
      <w:kern w:val="12"/>
      <w:sz w:val="22"/>
      <w:szCs w:val="18"/>
    </w:rPr>
  </w:style>
  <w:style w:type="character" w:styleId="IntensivesZitatZchn" w:customStyle="1">
    <w:name w:val="Intensives Zitat Zchn"/>
    <w:basedOn w:val="Absatz-Standardschriftart"/>
    <w:link w:val="IntensivesZitat"/>
    <w:uiPriority w:val="30"/>
    <w:rsid w:val="002613C7"/>
    <w:rPr>
      <w:i w:val="1"/>
      <w:iCs w:val="1"/>
      <w:color w:val="0f4761" w:themeColor="accent1" w:themeShade="0000BF"/>
    </w:rPr>
  </w:style>
  <w:style w:type="character" w:styleId="IntensiverVerweis">
    <w:name w:val="Intense Reference"/>
    <w:basedOn w:val="Absatz-Standardschriftart"/>
    <w:uiPriority w:val="32"/>
    <w:qFormat w:val="1"/>
    <w:rsid w:val="002613C7"/>
    <w:rPr>
      <w:b w:val="1"/>
      <w:bCs w:val="1"/>
      <w:smallCaps w:val="1"/>
      <w:color w:val="0f4761" w:themeColor="accent1" w:themeShade="0000BF"/>
      <w:spacing w:val="5"/>
    </w:rPr>
  </w:style>
  <w:style w:type="paragraph" w:styleId="Kopfzeile">
    <w:name w:val="header"/>
    <w:basedOn w:val="Standard"/>
    <w:link w:val="KopfzeileZchn"/>
    <w:uiPriority w:val="99"/>
    <w:unhideWhenUsed w:val="1"/>
    <w:rsid w:val="002613C7"/>
    <w:pPr>
      <w:tabs>
        <w:tab w:val="center" w:pos="4536"/>
        <w:tab w:val="right" w:pos="9072"/>
      </w:tabs>
      <w:spacing w:line="240" w:lineRule="auto"/>
    </w:pPr>
    <w:rPr>
      <w:rFonts w:ascii="Roboto" w:cs="Arial" w:hAnsi="Roboto"/>
      <w:color w:val="000000" w:themeColor="text1"/>
      <w:kern w:val="12"/>
      <w:sz w:val="22"/>
      <w:szCs w:val="18"/>
    </w:rPr>
  </w:style>
  <w:style w:type="character" w:styleId="KopfzeileZchn" w:customStyle="1">
    <w:name w:val="Kopfzeile Zchn"/>
    <w:basedOn w:val="Absatz-Standardschriftart"/>
    <w:link w:val="Kopfzeile"/>
    <w:uiPriority w:val="99"/>
    <w:rsid w:val="002613C7"/>
  </w:style>
  <w:style w:type="paragraph" w:styleId="Fuzeile">
    <w:name w:val="footer"/>
    <w:basedOn w:val="Standard"/>
    <w:link w:val="FuzeileZchn"/>
    <w:uiPriority w:val="99"/>
    <w:unhideWhenUsed w:val="1"/>
    <w:rsid w:val="002613C7"/>
    <w:pPr>
      <w:tabs>
        <w:tab w:val="center" w:pos="4536"/>
        <w:tab w:val="right" w:pos="9072"/>
      </w:tabs>
      <w:spacing w:line="240" w:lineRule="auto"/>
    </w:pPr>
    <w:rPr>
      <w:rFonts w:ascii="Roboto" w:cs="Arial" w:hAnsi="Roboto"/>
      <w:color w:val="000000" w:themeColor="text1"/>
      <w:kern w:val="12"/>
      <w:sz w:val="22"/>
      <w:szCs w:val="18"/>
    </w:rPr>
  </w:style>
  <w:style w:type="character" w:styleId="FuzeileZchn" w:customStyle="1">
    <w:name w:val="Fußzeile Zchn"/>
    <w:basedOn w:val="Absatz-Standardschriftart"/>
    <w:link w:val="Fuzeile"/>
    <w:uiPriority w:val="99"/>
    <w:rsid w:val="002613C7"/>
  </w:style>
  <w:style w:type="character" w:styleId="Hyperlink">
    <w:name w:val="Hyperlink"/>
    <w:basedOn w:val="Absatz-Standardschriftart"/>
    <w:uiPriority w:val="99"/>
    <w:unhideWhenUsed w:val="1"/>
    <w:rsid w:val="0003335D"/>
    <w:rPr>
      <w:color w:val="467886" w:themeColor="hyperlink"/>
      <w:u w:val="single"/>
    </w:rPr>
  </w:style>
  <w:style w:type="character" w:styleId="Kommentarzeichen">
    <w:name w:val="annotation reference"/>
    <w:basedOn w:val="Absatz-Standardschriftart"/>
    <w:uiPriority w:val="99"/>
    <w:semiHidden w:val="1"/>
    <w:unhideWhenUsed w:val="1"/>
    <w:rsid w:val="00185FDC"/>
    <w:rPr>
      <w:sz w:val="16"/>
      <w:szCs w:val="16"/>
    </w:rPr>
  </w:style>
  <w:style w:type="paragraph" w:styleId="Kommentartext">
    <w:name w:val="annotation text"/>
    <w:basedOn w:val="Standard"/>
    <w:link w:val="KommentartextZchn"/>
    <w:uiPriority w:val="99"/>
    <w:semiHidden w:val="1"/>
    <w:unhideWhenUsed w:val="1"/>
    <w:rsid w:val="00185FDC"/>
    <w:pPr>
      <w:spacing w:line="240" w:lineRule="auto"/>
    </w:pPr>
  </w:style>
  <w:style w:type="character" w:styleId="KommentartextZchn" w:customStyle="1">
    <w:name w:val="Kommentartext Zchn"/>
    <w:basedOn w:val="Absatz-Standardschriftart"/>
    <w:link w:val="Kommentartext"/>
    <w:uiPriority w:val="99"/>
    <w:semiHidden w:val="1"/>
    <w:rsid w:val="00185FDC"/>
    <w:rPr>
      <w:rFonts w:ascii="Lab Grotesque" w:hAnsi="Lab Grotesque" w:cstheme="minorBidi"/>
      <w:color w:val="auto"/>
      <w:kern w:val="0"/>
      <w:sz w:val="20"/>
      <w:szCs w:val="20"/>
    </w:rPr>
  </w:style>
  <w:style w:type="paragraph" w:styleId="Kommentarthema">
    <w:name w:val="annotation subject"/>
    <w:basedOn w:val="Kommentartext"/>
    <w:next w:val="Kommentartext"/>
    <w:link w:val="KommentarthemaZchn"/>
    <w:uiPriority w:val="99"/>
    <w:semiHidden w:val="1"/>
    <w:unhideWhenUsed w:val="1"/>
    <w:rsid w:val="00185FDC"/>
    <w:rPr>
      <w:b w:val="1"/>
      <w:bCs w:val="1"/>
    </w:rPr>
  </w:style>
  <w:style w:type="character" w:styleId="KommentarthemaZchn" w:customStyle="1">
    <w:name w:val="Kommentarthema Zchn"/>
    <w:basedOn w:val="KommentartextZchn"/>
    <w:link w:val="Kommentarthema"/>
    <w:uiPriority w:val="99"/>
    <w:semiHidden w:val="1"/>
    <w:rsid w:val="00185FDC"/>
    <w:rPr>
      <w:rFonts w:ascii="Lab Grotesque" w:hAnsi="Lab Grotesque" w:cstheme="minorBidi"/>
      <w:b w:val="1"/>
      <w:bCs w:val="1"/>
      <w:color w:val="auto"/>
      <w:kern w:val="0"/>
      <w:sz w:val="20"/>
      <w:szCs w:val="20"/>
    </w:rPr>
  </w:style>
  <w:style w:type="paragraph" w:styleId="berarbeitung">
    <w:name w:val="Revision"/>
    <w:hidden w:val="1"/>
    <w:uiPriority w:val="99"/>
    <w:semiHidden w:val="1"/>
    <w:rsid w:val="00286CCA"/>
    <w:pPr>
      <w:spacing w:after="0" w:line="240" w:lineRule="auto"/>
    </w:pPr>
    <w:rPr>
      <w:rFonts w:ascii="Lab Grotesque" w:hAnsi="Lab Grotesque" w:cstheme="minorBidi"/>
      <w:color w:val="auto"/>
      <w:kern w:val="0"/>
      <w:sz w:val="20"/>
      <w:szCs w:val="2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rcarius.ai/pres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3+HTYxmuFKYm+L5qYbgHWQrhQ==">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2026-02-03T17:29:00Z</dcterms:created>
  <dc:creator>Robin Striebel</dc:creator>
</cp:coreProperties>
</file>